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0D46" w14:textId="58405268" w:rsidR="00185102" w:rsidRDefault="00BF3139">
      <w:r>
        <w:rPr>
          <w:noProof/>
        </w:rPr>
        <w:drawing>
          <wp:anchor distT="0" distB="0" distL="114300" distR="114300" simplePos="0" relativeHeight="251658240" behindDoc="0" locked="0" layoutInCell="1" allowOverlap="1" wp14:anchorId="36A64BD4" wp14:editId="0411463D">
            <wp:simplePos x="0" y="0"/>
            <wp:positionH relativeFrom="column">
              <wp:posOffset>533400</wp:posOffset>
            </wp:positionH>
            <wp:positionV relativeFrom="paragraph">
              <wp:posOffset>0</wp:posOffset>
            </wp:positionV>
            <wp:extent cx="4371975" cy="1095375"/>
            <wp:effectExtent l="0" t="0" r="9525"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71975" cy="1095375"/>
                    </a:xfrm>
                    <a:prstGeom prst="rect">
                      <a:avLst/>
                    </a:prstGeom>
                  </pic:spPr>
                </pic:pic>
              </a:graphicData>
            </a:graphic>
            <wp14:sizeRelH relativeFrom="margin">
              <wp14:pctWidth>0</wp14:pctWidth>
            </wp14:sizeRelH>
            <wp14:sizeRelV relativeFrom="margin">
              <wp14:pctHeight>0</wp14:pctHeight>
            </wp14:sizeRelV>
          </wp:anchor>
        </w:drawing>
      </w:r>
    </w:p>
    <w:p w14:paraId="5A08ED6D" w14:textId="77777777" w:rsidR="003B25D2" w:rsidRDefault="003B25D2"/>
    <w:p w14:paraId="238954E1" w14:textId="77777777" w:rsidR="003B25D2" w:rsidRPr="00966C38" w:rsidRDefault="003B25D2">
      <w:pPr>
        <w:rPr>
          <w:sz w:val="32"/>
          <w:szCs w:val="32"/>
        </w:rPr>
      </w:pPr>
    </w:p>
    <w:p w14:paraId="75A3DD4A" w14:textId="77777777" w:rsidR="00BF3139" w:rsidRDefault="003B25D2">
      <w:pPr>
        <w:rPr>
          <w:b/>
          <w:sz w:val="32"/>
          <w:szCs w:val="32"/>
        </w:rPr>
      </w:pPr>
      <w:r w:rsidRPr="00966C38">
        <w:rPr>
          <w:b/>
          <w:sz w:val="32"/>
          <w:szCs w:val="32"/>
        </w:rPr>
        <w:t xml:space="preserve">                               </w:t>
      </w:r>
    </w:p>
    <w:p w14:paraId="40E69F7F" w14:textId="77777777" w:rsidR="00BF3139" w:rsidRDefault="00BF3139">
      <w:pPr>
        <w:rPr>
          <w:b/>
          <w:sz w:val="32"/>
          <w:szCs w:val="32"/>
        </w:rPr>
      </w:pPr>
    </w:p>
    <w:p w14:paraId="668A03E4" w14:textId="2A6D5F1D" w:rsidR="003B25D2" w:rsidRPr="00966C38" w:rsidRDefault="003B25D2">
      <w:pPr>
        <w:rPr>
          <w:b/>
          <w:sz w:val="32"/>
          <w:szCs w:val="32"/>
        </w:rPr>
      </w:pPr>
      <w:r w:rsidRPr="00966C38">
        <w:rPr>
          <w:b/>
          <w:sz w:val="32"/>
          <w:szCs w:val="32"/>
        </w:rPr>
        <w:t>Scholarship Application Form</w:t>
      </w:r>
    </w:p>
    <w:p w14:paraId="57C43EF5" w14:textId="77777777" w:rsidR="003B25D2" w:rsidRPr="00966C38" w:rsidRDefault="003B25D2">
      <w:pPr>
        <w:rPr>
          <w:b/>
        </w:rPr>
      </w:pPr>
    </w:p>
    <w:p w14:paraId="1EB023E2" w14:textId="77777777" w:rsidR="003B25D2" w:rsidRPr="00966C38" w:rsidRDefault="003B25D2">
      <w:pPr>
        <w:rPr>
          <w:b/>
        </w:rPr>
      </w:pPr>
      <w:r w:rsidRPr="00966C38">
        <w:rPr>
          <w:b/>
        </w:rPr>
        <w:t>Name :                       _____________________________________________________</w:t>
      </w:r>
      <w:r w:rsidR="00966C38">
        <w:rPr>
          <w:b/>
        </w:rPr>
        <w:t>__</w:t>
      </w:r>
    </w:p>
    <w:p w14:paraId="665D57A3" w14:textId="77777777" w:rsidR="003B25D2" w:rsidRPr="00966C38" w:rsidRDefault="003B25D2">
      <w:pPr>
        <w:rPr>
          <w:b/>
        </w:rPr>
      </w:pPr>
      <w:r w:rsidRPr="00966C38">
        <w:rPr>
          <w:b/>
        </w:rPr>
        <w:t>Address:                    _____________________________________________________</w:t>
      </w:r>
      <w:r w:rsidR="00966C38">
        <w:rPr>
          <w:b/>
        </w:rPr>
        <w:t>__</w:t>
      </w:r>
    </w:p>
    <w:p w14:paraId="25F7ED72" w14:textId="77777777" w:rsidR="003B25D2" w:rsidRPr="00966C38" w:rsidRDefault="003B25D2">
      <w:pPr>
        <w:rPr>
          <w:b/>
        </w:rPr>
      </w:pPr>
      <w:r w:rsidRPr="00966C38">
        <w:rPr>
          <w:b/>
        </w:rPr>
        <w:t>Telephone No:         _____________________________________________________</w:t>
      </w:r>
      <w:r w:rsidR="00966C38">
        <w:rPr>
          <w:b/>
        </w:rPr>
        <w:t>__</w:t>
      </w:r>
    </w:p>
    <w:p w14:paraId="335CF11A" w14:textId="77777777" w:rsidR="003B25D2" w:rsidRPr="00966C38" w:rsidRDefault="003B25D2">
      <w:pPr>
        <w:rPr>
          <w:b/>
        </w:rPr>
      </w:pPr>
      <w:r w:rsidRPr="00966C38">
        <w:rPr>
          <w:b/>
        </w:rPr>
        <w:t>Email:                        ______________________________________________________</w:t>
      </w:r>
      <w:r w:rsidR="00966C38">
        <w:rPr>
          <w:b/>
        </w:rPr>
        <w:t>_</w:t>
      </w:r>
    </w:p>
    <w:p w14:paraId="0F9A3F40" w14:textId="77777777" w:rsidR="003B25D2" w:rsidRPr="00966C38" w:rsidRDefault="003B25D2">
      <w:pPr>
        <w:rPr>
          <w:b/>
        </w:rPr>
      </w:pPr>
      <w:r w:rsidRPr="00966C38">
        <w:rPr>
          <w:b/>
        </w:rPr>
        <w:t>Account No:             _______________________________________________________</w:t>
      </w:r>
    </w:p>
    <w:p w14:paraId="2B7934B2" w14:textId="77777777" w:rsidR="003B25D2" w:rsidRPr="00966C38" w:rsidRDefault="003B25D2">
      <w:pPr>
        <w:rPr>
          <w:b/>
        </w:rPr>
      </w:pPr>
      <w:r w:rsidRPr="00966C38">
        <w:rPr>
          <w:b/>
        </w:rPr>
        <w:t>Date of Birth :          _______________________________________________________</w:t>
      </w:r>
    </w:p>
    <w:p w14:paraId="63E75E37" w14:textId="6DEA0596" w:rsidR="003B25D2" w:rsidRPr="00966C38" w:rsidRDefault="003B25D2">
      <w:pPr>
        <w:rPr>
          <w:b/>
        </w:rPr>
      </w:pPr>
      <w:r w:rsidRPr="00966C38">
        <w:rPr>
          <w:b/>
        </w:rPr>
        <w:t>Proposed Diploma / Degree Course:  _________</w:t>
      </w:r>
      <w:r w:rsidR="00547DE6" w:rsidRPr="00966C38">
        <w:rPr>
          <w:b/>
        </w:rPr>
        <w:t>_______________________________</w:t>
      </w:r>
    </w:p>
    <w:p w14:paraId="3E163DBF" w14:textId="77777777" w:rsidR="003B25D2" w:rsidRDefault="003B25D2">
      <w:pPr>
        <w:rPr>
          <w:b/>
        </w:rPr>
      </w:pPr>
    </w:p>
    <w:p w14:paraId="764B9316" w14:textId="319FAB1A" w:rsidR="003B25D2" w:rsidRPr="00966C38" w:rsidRDefault="003B25D2">
      <w:pPr>
        <w:rPr>
          <w:b/>
          <w:sz w:val="18"/>
          <w:szCs w:val="18"/>
        </w:rPr>
      </w:pPr>
      <w:r w:rsidRPr="00966C38">
        <w:rPr>
          <w:b/>
          <w:sz w:val="18"/>
          <w:szCs w:val="18"/>
        </w:rPr>
        <w:t>Information:</w:t>
      </w:r>
    </w:p>
    <w:p w14:paraId="4C56B6DE" w14:textId="77777777" w:rsidR="003B25D2" w:rsidRPr="00966C38" w:rsidRDefault="003B25D2" w:rsidP="003B25D2">
      <w:pPr>
        <w:pStyle w:val="ListParagraph"/>
        <w:numPr>
          <w:ilvl w:val="0"/>
          <w:numId w:val="1"/>
        </w:numPr>
        <w:rPr>
          <w:sz w:val="18"/>
          <w:szCs w:val="18"/>
        </w:rPr>
      </w:pPr>
      <w:r w:rsidRPr="00966C38">
        <w:rPr>
          <w:sz w:val="18"/>
          <w:szCs w:val="18"/>
        </w:rPr>
        <w:t xml:space="preserve">There will be one Scholarship of €1,000 </w:t>
      </w:r>
    </w:p>
    <w:p w14:paraId="35B23080" w14:textId="342892D0" w:rsidR="003B25D2" w:rsidRPr="00966C38" w:rsidRDefault="003B25D2" w:rsidP="003B25D2">
      <w:pPr>
        <w:pStyle w:val="ListParagraph"/>
        <w:numPr>
          <w:ilvl w:val="0"/>
          <w:numId w:val="1"/>
        </w:numPr>
        <w:rPr>
          <w:sz w:val="18"/>
          <w:szCs w:val="18"/>
        </w:rPr>
      </w:pPr>
      <w:r w:rsidRPr="00966C38">
        <w:rPr>
          <w:sz w:val="18"/>
          <w:szCs w:val="18"/>
        </w:rPr>
        <w:t xml:space="preserve">The Scholarship is open to all students who have joined Abbeyfeale Credit Union before </w:t>
      </w:r>
      <w:r w:rsidR="00BF3139">
        <w:rPr>
          <w:sz w:val="18"/>
          <w:szCs w:val="18"/>
        </w:rPr>
        <w:t>30</w:t>
      </w:r>
      <w:r w:rsidR="00BF3139" w:rsidRPr="00BF3139">
        <w:rPr>
          <w:sz w:val="18"/>
          <w:szCs w:val="18"/>
          <w:vertAlign w:val="superscript"/>
        </w:rPr>
        <w:t>th</w:t>
      </w:r>
      <w:r w:rsidR="00BF3139">
        <w:rPr>
          <w:sz w:val="18"/>
          <w:szCs w:val="18"/>
        </w:rPr>
        <w:t xml:space="preserve"> September 2020</w:t>
      </w:r>
      <w:r w:rsidRPr="00966C38">
        <w:rPr>
          <w:sz w:val="18"/>
          <w:szCs w:val="18"/>
        </w:rPr>
        <w:t xml:space="preserve">. </w:t>
      </w:r>
    </w:p>
    <w:p w14:paraId="0FFB6DC7" w14:textId="77777777" w:rsidR="003B25D2" w:rsidRPr="00966C38" w:rsidRDefault="003B25D2" w:rsidP="003B25D2">
      <w:pPr>
        <w:pStyle w:val="ListParagraph"/>
        <w:numPr>
          <w:ilvl w:val="0"/>
          <w:numId w:val="1"/>
        </w:numPr>
        <w:rPr>
          <w:sz w:val="18"/>
          <w:szCs w:val="18"/>
        </w:rPr>
      </w:pPr>
      <w:r w:rsidRPr="00966C38">
        <w:rPr>
          <w:sz w:val="18"/>
          <w:szCs w:val="18"/>
        </w:rPr>
        <w:t xml:space="preserve">Applicants must intend completing a full time Diploma or Degree course at a third level institution. </w:t>
      </w:r>
    </w:p>
    <w:p w14:paraId="3BAF2583" w14:textId="77777777" w:rsidR="003B25D2" w:rsidRPr="00966C38" w:rsidRDefault="003B25D2" w:rsidP="003B25D2">
      <w:pPr>
        <w:pStyle w:val="ListParagraph"/>
        <w:numPr>
          <w:ilvl w:val="0"/>
          <w:numId w:val="1"/>
        </w:numPr>
        <w:rPr>
          <w:sz w:val="18"/>
          <w:szCs w:val="18"/>
        </w:rPr>
      </w:pPr>
      <w:r w:rsidRPr="00966C38">
        <w:rPr>
          <w:sz w:val="18"/>
          <w:szCs w:val="18"/>
        </w:rPr>
        <w:t xml:space="preserve">Only those commencing their first year are eligible. </w:t>
      </w:r>
    </w:p>
    <w:p w14:paraId="493EF199" w14:textId="79F2AD29" w:rsidR="003B25D2" w:rsidRPr="00966C38" w:rsidRDefault="003B25D2" w:rsidP="003B25D2">
      <w:pPr>
        <w:pStyle w:val="ListParagraph"/>
        <w:numPr>
          <w:ilvl w:val="0"/>
          <w:numId w:val="1"/>
        </w:numPr>
        <w:rPr>
          <w:sz w:val="18"/>
          <w:szCs w:val="18"/>
        </w:rPr>
      </w:pPr>
      <w:r w:rsidRPr="00966C38">
        <w:rPr>
          <w:sz w:val="18"/>
          <w:szCs w:val="18"/>
        </w:rPr>
        <w:t>Application forms must be returned to the Credit Union by 30</w:t>
      </w:r>
      <w:r w:rsidRPr="00966C38">
        <w:rPr>
          <w:sz w:val="18"/>
          <w:szCs w:val="18"/>
          <w:vertAlign w:val="superscript"/>
        </w:rPr>
        <w:t>th</w:t>
      </w:r>
      <w:r w:rsidRPr="00966C38">
        <w:rPr>
          <w:sz w:val="18"/>
          <w:szCs w:val="18"/>
        </w:rPr>
        <w:t xml:space="preserve"> September 20</w:t>
      </w:r>
      <w:r w:rsidR="00BF3139">
        <w:rPr>
          <w:sz w:val="18"/>
          <w:szCs w:val="18"/>
        </w:rPr>
        <w:t>20</w:t>
      </w:r>
      <w:r w:rsidRPr="00966C38">
        <w:rPr>
          <w:sz w:val="18"/>
          <w:szCs w:val="18"/>
        </w:rPr>
        <w:t xml:space="preserve">. </w:t>
      </w:r>
    </w:p>
    <w:p w14:paraId="0EC760B6" w14:textId="77777777" w:rsidR="003B25D2" w:rsidRPr="00966C38" w:rsidRDefault="003B25D2" w:rsidP="003B25D2">
      <w:pPr>
        <w:pStyle w:val="ListParagraph"/>
        <w:numPr>
          <w:ilvl w:val="0"/>
          <w:numId w:val="1"/>
        </w:numPr>
        <w:rPr>
          <w:sz w:val="18"/>
          <w:szCs w:val="18"/>
        </w:rPr>
      </w:pPr>
      <w:r w:rsidRPr="00966C38">
        <w:rPr>
          <w:sz w:val="18"/>
          <w:szCs w:val="18"/>
        </w:rPr>
        <w:t>The Scholarship will be allocated by an open draw.</w:t>
      </w:r>
    </w:p>
    <w:p w14:paraId="11D5EFB3" w14:textId="77777777" w:rsidR="003B25D2" w:rsidRPr="00966C38" w:rsidRDefault="003B25D2" w:rsidP="003B25D2">
      <w:pPr>
        <w:pStyle w:val="ListParagraph"/>
        <w:numPr>
          <w:ilvl w:val="0"/>
          <w:numId w:val="1"/>
        </w:numPr>
        <w:rPr>
          <w:sz w:val="18"/>
          <w:szCs w:val="18"/>
        </w:rPr>
      </w:pPr>
      <w:r w:rsidRPr="00966C38">
        <w:rPr>
          <w:sz w:val="18"/>
          <w:szCs w:val="18"/>
        </w:rPr>
        <w:t xml:space="preserve">The decision of the Board of </w:t>
      </w:r>
      <w:proofErr w:type="spellStart"/>
      <w:r w:rsidRPr="00966C38">
        <w:rPr>
          <w:sz w:val="18"/>
          <w:szCs w:val="18"/>
        </w:rPr>
        <w:t>Director’s</w:t>
      </w:r>
      <w:proofErr w:type="spellEnd"/>
      <w:r w:rsidRPr="00966C38">
        <w:rPr>
          <w:sz w:val="18"/>
          <w:szCs w:val="18"/>
        </w:rPr>
        <w:t xml:space="preserve"> of Abbeyfeale Credit Union </w:t>
      </w:r>
      <w:r w:rsidR="00547DE6" w:rsidRPr="00966C38">
        <w:rPr>
          <w:sz w:val="18"/>
          <w:szCs w:val="18"/>
        </w:rPr>
        <w:t xml:space="preserve">Limited shall be final. </w:t>
      </w:r>
    </w:p>
    <w:p w14:paraId="575967BD" w14:textId="77777777" w:rsidR="00547DE6" w:rsidRPr="00966C38" w:rsidRDefault="00547DE6" w:rsidP="00547DE6">
      <w:pPr>
        <w:rPr>
          <w:sz w:val="18"/>
          <w:szCs w:val="18"/>
        </w:rPr>
      </w:pPr>
      <w:r w:rsidRPr="00966C38">
        <w:rPr>
          <w:b/>
          <w:sz w:val="18"/>
          <w:szCs w:val="18"/>
        </w:rPr>
        <w:t>Rules</w:t>
      </w:r>
      <w:r w:rsidRPr="00966C38">
        <w:rPr>
          <w:sz w:val="18"/>
          <w:szCs w:val="18"/>
        </w:rPr>
        <w:t>:</w:t>
      </w:r>
    </w:p>
    <w:p w14:paraId="1BEDA2F7" w14:textId="77777777" w:rsidR="00547DE6" w:rsidRPr="00966C38" w:rsidRDefault="00547DE6" w:rsidP="00547DE6">
      <w:pPr>
        <w:pStyle w:val="ListParagraph"/>
        <w:numPr>
          <w:ilvl w:val="0"/>
          <w:numId w:val="2"/>
        </w:numPr>
        <w:rPr>
          <w:sz w:val="18"/>
          <w:szCs w:val="18"/>
        </w:rPr>
      </w:pPr>
      <w:r w:rsidRPr="00966C38">
        <w:rPr>
          <w:sz w:val="18"/>
          <w:szCs w:val="18"/>
        </w:rPr>
        <w:t xml:space="preserve">The Scholarship will be €1000.00 for one year only. </w:t>
      </w:r>
    </w:p>
    <w:p w14:paraId="0691A764" w14:textId="77777777" w:rsidR="00547DE6" w:rsidRPr="00966C38" w:rsidRDefault="00547DE6" w:rsidP="00547DE6">
      <w:pPr>
        <w:pStyle w:val="ListParagraph"/>
        <w:numPr>
          <w:ilvl w:val="0"/>
          <w:numId w:val="2"/>
        </w:numPr>
        <w:rPr>
          <w:sz w:val="18"/>
          <w:szCs w:val="18"/>
        </w:rPr>
      </w:pPr>
      <w:r w:rsidRPr="00966C38">
        <w:rPr>
          <w:sz w:val="18"/>
          <w:szCs w:val="18"/>
        </w:rPr>
        <w:t>Payment will be made in one instalment.</w:t>
      </w:r>
    </w:p>
    <w:p w14:paraId="1CCF49A6" w14:textId="77777777" w:rsidR="00547DE6" w:rsidRPr="00966C38" w:rsidRDefault="00547DE6" w:rsidP="00547DE6">
      <w:pPr>
        <w:pStyle w:val="ListParagraph"/>
        <w:numPr>
          <w:ilvl w:val="0"/>
          <w:numId w:val="2"/>
        </w:numPr>
        <w:rPr>
          <w:sz w:val="18"/>
          <w:szCs w:val="18"/>
        </w:rPr>
      </w:pPr>
      <w:r w:rsidRPr="00966C38">
        <w:rPr>
          <w:sz w:val="18"/>
          <w:szCs w:val="18"/>
        </w:rPr>
        <w:t>Scholarship winner must be a member of Abbeyfeale Credit Union.</w:t>
      </w:r>
    </w:p>
    <w:p w14:paraId="5749201F" w14:textId="77777777" w:rsidR="00547DE6" w:rsidRPr="00966C38" w:rsidRDefault="00547DE6" w:rsidP="00547DE6">
      <w:pPr>
        <w:pStyle w:val="ListParagraph"/>
        <w:numPr>
          <w:ilvl w:val="0"/>
          <w:numId w:val="2"/>
        </w:numPr>
        <w:rPr>
          <w:sz w:val="18"/>
          <w:szCs w:val="18"/>
        </w:rPr>
      </w:pPr>
      <w:r w:rsidRPr="00966C38">
        <w:rPr>
          <w:sz w:val="18"/>
          <w:szCs w:val="18"/>
        </w:rPr>
        <w:t xml:space="preserve">A presentation will be made to winning Student and you will be requested to attend our office for this occasion. Photographs taken at this occasion may be published in local media, used for internal publication including display within the Credit Union, for web material or other social media. </w:t>
      </w:r>
    </w:p>
    <w:p w14:paraId="2B6235A8" w14:textId="77777777" w:rsidR="00547DE6" w:rsidRPr="00547DE6" w:rsidRDefault="00547DE6" w:rsidP="00547DE6">
      <w:pPr>
        <w:rPr>
          <w:b/>
          <w:sz w:val="18"/>
          <w:szCs w:val="18"/>
        </w:rPr>
      </w:pPr>
    </w:p>
    <w:p w14:paraId="71B13330" w14:textId="1CF65821" w:rsidR="00547DE6" w:rsidRPr="00966C38" w:rsidRDefault="00547DE6" w:rsidP="00547DE6">
      <w:r w:rsidRPr="00966C38">
        <w:t>Great Rates on Student Loans from Abbeyfeale Credit Union also availabl</w:t>
      </w:r>
      <w:r w:rsidR="00BF3139">
        <w:t>e</w:t>
      </w:r>
      <w:r w:rsidRPr="00966C38">
        <w:t>:</w:t>
      </w:r>
    </w:p>
    <w:tbl>
      <w:tblPr>
        <w:tblStyle w:val="TableGrid"/>
        <w:tblW w:w="0" w:type="auto"/>
        <w:tblInd w:w="360" w:type="dxa"/>
        <w:tblLook w:val="04A0" w:firstRow="1" w:lastRow="0" w:firstColumn="1" w:lastColumn="0" w:noHBand="0" w:noVBand="1"/>
      </w:tblPr>
      <w:tblGrid>
        <w:gridCol w:w="1746"/>
        <w:gridCol w:w="1745"/>
        <w:gridCol w:w="1693"/>
        <w:gridCol w:w="1717"/>
        <w:gridCol w:w="1755"/>
      </w:tblGrid>
      <w:tr w:rsidR="00547DE6" w:rsidRPr="00966C38" w14:paraId="3645C122" w14:textId="77777777" w:rsidTr="00547DE6">
        <w:tc>
          <w:tcPr>
            <w:tcW w:w="1746" w:type="dxa"/>
          </w:tcPr>
          <w:p w14:paraId="3605AB61" w14:textId="77777777" w:rsidR="00547DE6" w:rsidRPr="00966C38" w:rsidRDefault="00547DE6" w:rsidP="003B25D2">
            <w:r w:rsidRPr="00966C38">
              <w:t>Loan Amount</w:t>
            </w:r>
          </w:p>
        </w:tc>
        <w:tc>
          <w:tcPr>
            <w:tcW w:w="1745" w:type="dxa"/>
          </w:tcPr>
          <w:p w14:paraId="128C744B" w14:textId="77777777" w:rsidR="00547DE6" w:rsidRPr="00966C38" w:rsidRDefault="00547DE6" w:rsidP="003B25D2">
            <w:r w:rsidRPr="00966C38">
              <w:t>Typical weekly repayment</w:t>
            </w:r>
          </w:p>
        </w:tc>
        <w:tc>
          <w:tcPr>
            <w:tcW w:w="1693" w:type="dxa"/>
          </w:tcPr>
          <w:p w14:paraId="315622BC" w14:textId="77777777" w:rsidR="00547DE6" w:rsidRPr="00966C38" w:rsidRDefault="00547DE6" w:rsidP="003B25D2">
            <w:r w:rsidRPr="00966C38">
              <w:t>Term</w:t>
            </w:r>
          </w:p>
        </w:tc>
        <w:tc>
          <w:tcPr>
            <w:tcW w:w="1717" w:type="dxa"/>
          </w:tcPr>
          <w:p w14:paraId="507F56B2" w14:textId="77777777" w:rsidR="00547DE6" w:rsidRPr="00966C38" w:rsidRDefault="00547DE6" w:rsidP="003B25D2">
            <w:r w:rsidRPr="00966C38">
              <w:t>Total Interest</w:t>
            </w:r>
          </w:p>
        </w:tc>
        <w:tc>
          <w:tcPr>
            <w:tcW w:w="1755" w:type="dxa"/>
          </w:tcPr>
          <w:p w14:paraId="402DC0AF" w14:textId="77777777" w:rsidR="00547DE6" w:rsidRPr="00966C38" w:rsidRDefault="00547DE6" w:rsidP="003B25D2">
            <w:r w:rsidRPr="00966C38">
              <w:t>Total repayments</w:t>
            </w:r>
          </w:p>
        </w:tc>
      </w:tr>
      <w:tr w:rsidR="00547DE6" w:rsidRPr="00966C38" w14:paraId="32B5A7E9" w14:textId="77777777" w:rsidTr="00547DE6">
        <w:tc>
          <w:tcPr>
            <w:tcW w:w="1746" w:type="dxa"/>
          </w:tcPr>
          <w:p w14:paraId="2D0EFABD" w14:textId="77777777" w:rsidR="00547DE6" w:rsidRPr="00966C38" w:rsidRDefault="00547DE6" w:rsidP="003B25D2">
            <w:r w:rsidRPr="00966C38">
              <w:t>€1500.00</w:t>
            </w:r>
          </w:p>
        </w:tc>
        <w:tc>
          <w:tcPr>
            <w:tcW w:w="1745" w:type="dxa"/>
          </w:tcPr>
          <w:p w14:paraId="32B5DFC8" w14:textId="77777777" w:rsidR="00547DE6" w:rsidRPr="00966C38" w:rsidRDefault="00547DE6" w:rsidP="003B25D2">
            <w:r w:rsidRPr="00966C38">
              <w:t>€29.74</w:t>
            </w:r>
          </w:p>
        </w:tc>
        <w:tc>
          <w:tcPr>
            <w:tcW w:w="1693" w:type="dxa"/>
          </w:tcPr>
          <w:p w14:paraId="0656BB33" w14:textId="77777777" w:rsidR="00547DE6" w:rsidRPr="00966C38" w:rsidRDefault="00547DE6" w:rsidP="003B25D2">
            <w:r w:rsidRPr="00966C38">
              <w:t>1 year</w:t>
            </w:r>
          </w:p>
        </w:tc>
        <w:tc>
          <w:tcPr>
            <w:tcW w:w="1717" w:type="dxa"/>
          </w:tcPr>
          <w:p w14:paraId="48584834" w14:textId="77777777" w:rsidR="00547DE6" w:rsidRPr="00966C38" w:rsidRDefault="00547DE6" w:rsidP="003B25D2">
            <w:r w:rsidRPr="00966C38">
              <w:t>€46.06</w:t>
            </w:r>
          </w:p>
        </w:tc>
        <w:tc>
          <w:tcPr>
            <w:tcW w:w="1755" w:type="dxa"/>
          </w:tcPr>
          <w:p w14:paraId="7DD6C0F6" w14:textId="77777777" w:rsidR="00547DE6" w:rsidRPr="00966C38" w:rsidRDefault="00547DE6" w:rsidP="003B25D2">
            <w:r w:rsidRPr="00966C38">
              <w:t>€1546.06</w:t>
            </w:r>
          </w:p>
        </w:tc>
      </w:tr>
      <w:tr w:rsidR="00547DE6" w:rsidRPr="00966C38" w14:paraId="0605E3BB" w14:textId="77777777" w:rsidTr="00547DE6">
        <w:tc>
          <w:tcPr>
            <w:tcW w:w="1746" w:type="dxa"/>
          </w:tcPr>
          <w:p w14:paraId="7DF769EF" w14:textId="77777777" w:rsidR="00547DE6" w:rsidRPr="00966C38" w:rsidRDefault="00547DE6" w:rsidP="003B25D2">
            <w:r w:rsidRPr="00966C38">
              <w:t>€3000.00</w:t>
            </w:r>
          </w:p>
        </w:tc>
        <w:tc>
          <w:tcPr>
            <w:tcW w:w="1745" w:type="dxa"/>
          </w:tcPr>
          <w:p w14:paraId="17A8034B" w14:textId="77777777" w:rsidR="00547DE6" w:rsidRPr="00966C38" w:rsidRDefault="00547DE6" w:rsidP="003B25D2">
            <w:r w:rsidRPr="00966C38">
              <w:t>€30.63</w:t>
            </w:r>
          </w:p>
        </w:tc>
        <w:tc>
          <w:tcPr>
            <w:tcW w:w="1693" w:type="dxa"/>
          </w:tcPr>
          <w:p w14:paraId="23930554" w14:textId="77777777" w:rsidR="00547DE6" w:rsidRPr="00966C38" w:rsidRDefault="00547DE6" w:rsidP="003B25D2">
            <w:r w:rsidRPr="00966C38">
              <w:t>2 years</w:t>
            </w:r>
          </w:p>
        </w:tc>
        <w:tc>
          <w:tcPr>
            <w:tcW w:w="1717" w:type="dxa"/>
          </w:tcPr>
          <w:p w14:paraId="5A401A04" w14:textId="77777777" w:rsidR="00547DE6" w:rsidRPr="00966C38" w:rsidRDefault="00966C38" w:rsidP="003B25D2">
            <w:r w:rsidRPr="00966C38">
              <w:t>€184.38</w:t>
            </w:r>
          </w:p>
        </w:tc>
        <w:tc>
          <w:tcPr>
            <w:tcW w:w="1755" w:type="dxa"/>
          </w:tcPr>
          <w:p w14:paraId="6832F5A0" w14:textId="77777777" w:rsidR="00547DE6" w:rsidRPr="00966C38" w:rsidRDefault="00966C38" w:rsidP="003B25D2">
            <w:r w:rsidRPr="00966C38">
              <w:t>€3184.38</w:t>
            </w:r>
          </w:p>
        </w:tc>
      </w:tr>
      <w:tr w:rsidR="00547DE6" w:rsidRPr="00966C38" w14:paraId="1CFECCB0" w14:textId="77777777" w:rsidTr="00547DE6">
        <w:tc>
          <w:tcPr>
            <w:tcW w:w="1746" w:type="dxa"/>
          </w:tcPr>
          <w:p w14:paraId="2AFE1FED" w14:textId="77777777" w:rsidR="00547DE6" w:rsidRPr="00966C38" w:rsidRDefault="00547DE6" w:rsidP="003B25D2">
            <w:r w:rsidRPr="00966C38">
              <w:t>€5000.00</w:t>
            </w:r>
          </w:p>
        </w:tc>
        <w:tc>
          <w:tcPr>
            <w:tcW w:w="1745" w:type="dxa"/>
          </w:tcPr>
          <w:p w14:paraId="721B9A44" w14:textId="77777777" w:rsidR="00547DE6" w:rsidRPr="00966C38" w:rsidRDefault="00966C38" w:rsidP="003B25D2">
            <w:r w:rsidRPr="00966C38">
              <w:t>€51.05</w:t>
            </w:r>
          </w:p>
        </w:tc>
        <w:tc>
          <w:tcPr>
            <w:tcW w:w="1693" w:type="dxa"/>
          </w:tcPr>
          <w:p w14:paraId="27FA145F" w14:textId="77777777" w:rsidR="00547DE6" w:rsidRPr="00966C38" w:rsidRDefault="00966C38" w:rsidP="003B25D2">
            <w:r w:rsidRPr="00966C38">
              <w:t>2 years</w:t>
            </w:r>
          </w:p>
        </w:tc>
        <w:tc>
          <w:tcPr>
            <w:tcW w:w="1717" w:type="dxa"/>
          </w:tcPr>
          <w:p w14:paraId="3FEC491E" w14:textId="77777777" w:rsidR="00547DE6" w:rsidRPr="00966C38" w:rsidRDefault="00966C38" w:rsidP="003B25D2">
            <w:r w:rsidRPr="00966C38">
              <w:t>€307.86</w:t>
            </w:r>
          </w:p>
        </w:tc>
        <w:tc>
          <w:tcPr>
            <w:tcW w:w="1755" w:type="dxa"/>
          </w:tcPr>
          <w:p w14:paraId="66BDDE1C" w14:textId="77777777" w:rsidR="00547DE6" w:rsidRPr="00966C38" w:rsidRDefault="00966C38" w:rsidP="003B25D2">
            <w:r w:rsidRPr="00966C38">
              <w:t>€5307.86</w:t>
            </w:r>
          </w:p>
        </w:tc>
      </w:tr>
      <w:tr w:rsidR="00547DE6" w:rsidRPr="00966C38" w14:paraId="7D0B61BA" w14:textId="77777777" w:rsidTr="00547DE6">
        <w:tc>
          <w:tcPr>
            <w:tcW w:w="1746" w:type="dxa"/>
          </w:tcPr>
          <w:p w14:paraId="75FF40B8" w14:textId="77777777" w:rsidR="00547DE6" w:rsidRPr="00966C38" w:rsidRDefault="00547DE6" w:rsidP="003B25D2">
            <w:r w:rsidRPr="00966C38">
              <w:t>€10,000.00</w:t>
            </w:r>
          </w:p>
        </w:tc>
        <w:tc>
          <w:tcPr>
            <w:tcW w:w="1745" w:type="dxa"/>
          </w:tcPr>
          <w:p w14:paraId="5C62C94E" w14:textId="77777777" w:rsidR="00547DE6" w:rsidRPr="00966C38" w:rsidRDefault="00966C38" w:rsidP="003B25D2">
            <w:r w:rsidRPr="00966C38">
              <w:t>€70.08</w:t>
            </w:r>
          </w:p>
        </w:tc>
        <w:tc>
          <w:tcPr>
            <w:tcW w:w="1693" w:type="dxa"/>
          </w:tcPr>
          <w:p w14:paraId="54D195EB" w14:textId="77777777" w:rsidR="00547DE6" w:rsidRPr="00966C38" w:rsidRDefault="00966C38" w:rsidP="003B25D2">
            <w:r w:rsidRPr="00966C38">
              <w:t>3 years</w:t>
            </w:r>
          </w:p>
        </w:tc>
        <w:tc>
          <w:tcPr>
            <w:tcW w:w="1717" w:type="dxa"/>
          </w:tcPr>
          <w:p w14:paraId="07713762" w14:textId="77777777" w:rsidR="00547DE6" w:rsidRPr="00966C38" w:rsidRDefault="00966C38" w:rsidP="003B25D2">
            <w:r w:rsidRPr="00966C38">
              <w:t>€929.60</w:t>
            </w:r>
          </w:p>
        </w:tc>
        <w:tc>
          <w:tcPr>
            <w:tcW w:w="1755" w:type="dxa"/>
          </w:tcPr>
          <w:p w14:paraId="1D666A5E" w14:textId="77777777" w:rsidR="00547DE6" w:rsidRPr="00966C38" w:rsidRDefault="00966C38" w:rsidP="003B25D2">
            <w:r w:rsidRPr="00966C38">
              <w:t>€10,929.60</w:t>
            </w:r>
          </w:p>
        </w:tc>
      </w:tr>
      <w:tr w:rsidR="00547DE6" w:rsidRPr="00966C38" w14:paraId="3509AFCE" w14:textId="77777777" w:rsidTr="00547DE6">
        <w:tc>
          <w:tcPr>
            <w:tcW w:w="1746" w:type="dxa"/>
          </w:tcPr>
          <w:p w14:paraId="38B104A6" w14:textId="77777777" w:rsidR="00547DE6" w:rsidRPr="00966C38" w:rsidRDefault="00547DE6" w:rsidP="003B25D2">
            <w:r w:rsidRPr="00966C38">
              <w:t>€15,000.00</w:t>
            </w:r>
          </w:p>
        </w:tc>
        <w:tc>
          <w:tcPr>
            <w:tcW w:w="1745" w:type="dxa"/>
          </w:tcPr>
          <w:p w14:paraId="7A0C1351" w14:textId="77777777" w:rsidR="00547DE6" w:rsidRPr="00966C38" w:rsidRDefault="00966C38" w:rsidP="003B25D2">
            <w:r w:rsidRPr="00966C38">
              <w:t>€105.12</w:t>
            </w:r>
          </w:p>
        </w:tc>
        <w:tc>
          <w:tcPr>
            <w:tcW w:w="1693" w:type="dxa"/>
          </w:tcPr>
          <w:p w14:paraId="3C4E016A" w14:textId="77777777" w:rsidR="00547DE6" w:rsidRPr="00966C38" w:rsidRDefault="00966C38" w:rsidP="003B25D2">
            <w:r w:rsidRPr="00966C38">
              <w:t>3 years</w:t>
            </w:r>
          </w:p>
        </w:tc>
        <w:tc>
          <w:tcPr>
            <w:tcW w:w="1717" w:type="dxa"/>
          </w:tcPr>
          <w:p w14:paraId="17990412" w14:textId="77777777" w:rsidR="00547DE6" w:rsidRPr="00966C38" w:rsidRDefault="00966C38" w:rsidP="003B25D2">
            <w:r w:rsidRPr="00966C38">
              <w:t>€1393.91</w:t>
            </w:r>
          </w:p>
        </w:tc>
        <w:tc>
          <w:tcPr>
            <w:tcW w:w="1755" w:type="dxa"/>
          </w:tcPr>
          <w:p w14:paraId="643DE1BB" w14:textId="77777777" w:rsidR="00547DE6" w:rsidRPr="00966C38" w:rsidRDefault="00966C38" w:rsidP="003B25D2">
            <w:r w:rsidRPr="00966C38">
              <w:t>€16,393.91</w:t>
            </w:r>
          </w:p>
        </w:tc>
      </w:tr>
    </w:tbl>
    <w:p w14:paraId="52B5E290" w14:textId="77777777" w:rsidR="003B25D2" w:rsidRPr="00966C38" w:rsidRDefault="003B25D2" w:rsidP="00BF3139"/>
    <w:sectPr w:rsidR="003B25D2" w:rsidRPr="00966C38" w:rsidSect="00BF31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2F4"/>
    <w:multiLevelType w:val="hybridMultilevel"/>
    <w:tmpl w:val="B0983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8C0DDF"/>
    <w:multiLevelType w:val="hybridMultilevel"/>
    <w:tmpl w:val="8E524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D2"/>
    <w:rsid w:val="00185102"/>
    <w:rsid w:val="00265FB2"/>
    <w:rsid w:val="00322F39"/>
    <w:rsid w:val="003B25D2"/>
    <w:rsid w:val="00547DE6"/>
    <w:rsid w:val="00966C38"/>
    <w:rsid w:val="00BF31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A612"/>
  <w15:chartTrackingRefBased/>
  <w15:docId w15:val="{211C51A6-C787-47B2-92DA-4CAB6EC3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D2"/>
    <w:pPr>
      <w:ind w:left="720"/>
      <w:contextualSpacing/>
    </w:pPr>
  </w:style>
  <w:style w:type="table" w:styleId="TableGrid">
    <w:name w:val="Table Grid"/>
    <w:basedOn w:val="TableNormal"/>
    <w:uiPriority w:val="39"/>
    <w:rsid w:val="0054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Murphy</dc:creator>
  <cp:keywords/>
  <dc:description/>
  <cp:lastModifiedBy>Mairead  Collins</cp:lastModifiedBy>
  <cp:revision>2</cp:revision>
  <cp:lastPrinted>2018-07-31T13:32:00Z</cp:lastPrinted>
  <dcterms:created xsi:type="dcterms:W3CDTF">2020-09-09T11:20:00Z</dcterms:created>
  <dcterms:modified xsi:type="dcterms:W3CDTF">2020-09-09T11:20:00Z</dcterms:modified>
</cp:coreProperties>
</file>